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21" w:rsidRPr="00860421" w:rsidRDefault="00860421" w:rsidP="00860421">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860421">
        <w:rPr>
          <w:rFonts w:ascii="Times New Roman" w:eastAsia="Times New Roman" w:hAnsi="Times New Roman" w:cs="Times New Roman"/>
          <w:b/>
          <w:bCs/>
          <w:sz w:val="20"/>
          <w:szCs w:val="20"/>
          <w:lang w:eastAsia="ru-RU"/>
        </w:rPr>
        <w:t>Статья 333.33. Размеры государственной пошлины за государственную регистрацию, а также за совершение прочих юридически значимых действий</w:t>
      </w:r>
    </w:p>
    <w:p w:rsidR="00860421" w:rsidRPr="00860421" w:rsidRDefault="00860421" w:rsidP="00860421">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860421">
          <w:rPr>
            <w:rFonts w:ascii="Times New Roman" w:eastAsia="Times New Roman" w:hAnsi="Times New Roman" w:cs="Times New Roman"/>
            <w:b/>
            <w:bCs/>
            <w:color w:val="707070"/>
            <w:sz w:val="20"/>
            <w:szCs w:val="20"/>
            <w:lang w:eastAsia="ru-RU"/>
          </w:rPr>
          <w:t>[Налоговый кодекс РФ]</w:t>
        </w:r>
      </w:hyperlink>
      <w:r w:rsidRPr="00860421">
        <w:rPr>
          <w:rFonts w:ascii="Times New Roman" w:eastAsia="Times New Roman" w:hAnsi="Times New Roman" w:cs="Times New Roman"/>
          <w:sz w:val="24"/>
          <w:szCs w:val="24"/>
          <w:lang w:eastAsia="ru-RU"/>
        </w:rPr>
        <w:t> </w:t>
      </w:r>
      <w:hyperlink r:id="rId5" w:tooltip="Государственная пошлина" w:history="1">
        <w:r w:rsidRPr="00860421">
          <w:rPr>
            <w:rFonts w:ascii="Times New Roman" w:eastAsia="Times New Roman" w:hAnsi="Times New Roman" w:cs="Times New Roman"/>
            <w:b/>
            <w:bCs/>
            <w:color w:val="707070"/>
            <w:sz w:val="20"/>
            <w:szCs w:val="20"/>
            <w:lang w:eastAsia="ru-RU"/>
          </w:rPr>
          <w:t>[Глава 25.3]</w:t>
        </w:r>
      </w:hyperlink>
      <w:r w:rsidRPr="00860421">
        <w:rPr>
          <w:rFonts w:ascii="Times New Roman" w:eastAsia="Times New Roman" w:hAnsi="Times New Roman" w:cs="Times New Roman"/>
          <w:sz w:val="24"/>
          <w:szCs w:val="24"/>
          <w:lang w:eastAsia="ru-RU"/>
        </w:rPr>
        <w:t> </w:t>
      </w:r>
      <w:hyperlink r:id="rId6" w:tooltip="Размеры государственной пошлины за государственную регистрацию, а также за совершение прочих юридически значимых действий" w:history="1">
        <w:r w:rsidRPr="00860421">
          <w:rPr>
            <w:rFonts w:ascii="Times New Roman" w:eastAsia="Times New Roman" w:hAnsi="Times New Roman" w:cs="Times New Roman"/>
            <w:b/>
            <w:bCs/>
            <w:color w:val="707070"/>
            <w:sz w:val="20"/>
            <w:szCs w:val="20"/>
            <w:lang w:eastAsia="ru-RU"/>
          </w:rPr>
          <w:t>[Статья 333.33]</w:t>
        </w:r>
      </w:hyperlink>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 Государственная пошлина уплачивается в следующих размерах:</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 за государственную регистрацию политической партии, а также каждого регионального отделения политической партии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2.1) за государственную регистрацию общероссийских общественных организаций инвалидов и отделений, являющихся их структурными подразделениями, - 1 400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подпунктом 1 настоящего пункта;</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3.1) за государственную регистрацию изменений, вносимых в учредительные документы общероссийских общественных организаций инвалидов и отделений, являющихся их структурными подразделениями, - 100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 за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 - 6 500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4.1) за внесение сведений о юридическом лице в государственный реестр микрофинансовых организаций - 1 500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4.2) за выдачу дубликата свидетельства о внесении сведений о юридическом лице в государственный реестр микрофинансовых организаций взамен утраченного или пришедшего в негодность - 300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 за аккредитацию филиалов, представительств иностранных организаций, создаваемых на территории Российской Федерации, - 120 000 рублей за каждый филиал, за каждое представительство;</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6) за государственную регистрацию физического лица в качестве индивидуального предпринимателя - 800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7) 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подпунктом 6 настоящего пункта;</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 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9) за выдачу свидетельства о регистрации лица, совершающего операции с прямогонным бензином,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9.1) за выдачу свидетельства о регистрации лица, совершающего операции с бензолом, параксилолом, ортоксилолом,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9.2) за выдачу свидетельства о регистрации лица, совершающего операции со средними дистиллятами,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10) за выдачу свидетельства о регистрации организации, совершающей операции с денатурированным этиловым спиртом,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 за государственную регистрацию средств массовой информации, продукция которых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периодического печатного издания - 6 500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информационного агентства - 8 000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радио-, теле-, видеопрограммы, кинохроникальной программы, иного средства массовой информации - 10 000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12)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района, города, иного населенного пункта, района в городе, микрорайона:</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периодического печатного издания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информационного агентства - 4 000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радио-, теле-, видеопрограммы, кинохроникальной программы, иных средств массовой информации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13) за выдачу дубликата свидетельства о государственной регистрации средства массовой информации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14) за внесение изменений в свидетельство о государственной регистрации средства массовой информации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15) утратил силу;</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16) за регистрацию иностранного гражданина и лица без гражданства, проживающего на территории Российской Федерации, по месту жительства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17) за выдачу паспорта гражданина Российской Федерации - 300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18) за выдачу паспорта гражданина Российской Федерации взамен утраченного или пришедшего в негодность - 1 500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19) за государственную регистрацию договора о залоге транспортных средств, включая выдачу свидетельств,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20)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- 800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21) 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60 000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22.1, 23 - 26, 28 - 31, 61 и 80.1 настоящего пункта:</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физических лиц - 2 000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организаций - 22 000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23) за государственную регистрацию доли в праве общей собственности на общее недвижимое имущество в многоквартирном доме - 200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24)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32 настоящего пункта:</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физических лиц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организаций - 1 000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28) 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физических лиц - 1 000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организаций - 4 000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28.1) за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физических лиц - 200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организаций - 600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 xml:space="preserve">В случае,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подпунктом 28 </w:t>
      </w:r>
      <w:r w:rsidRPr="00860421">
        <w:rPr>
          <w:rFonts w:ascii="Arial" w:eastAsia="Times New Roman" w:hAnsi="Arial" w:cs="Arial"/>
          <w:color w:val="000000"/>
          <w:sz w:val="20"/>
          <w:szCs w:val="20"/>
          <w:lang w:eastAsia="ru-RU"/>
        </w:rPr>
        <w:lastRenderedPageBreak/>
        <w:t>настоящего пункта и настоящим подпунктом, взимается в размерах, установленных для физических лиц;</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29) за государственную регистрацию:</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30) за государственную регистрацию:</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договора участия в долевом строительстве:</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физических лиц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организаций - 6 000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31) за государственную регистрацию сервитутов:</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в интересах физических лиц - 1 500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в интересах организаций - 6 000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32) за внесение изменений и дополнений в регистрационную запись об ипотеке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33)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Едином государственном реестре прав на недвижимое имущество и сделок с ним запись о праве изменений, в том числе с исправлением в данной записи технической ошибки, за исключением ошибок, допущенных по вине органа, осуществляющего кадастровый учет, ведение государственного кадастра недвижимости и государственную регистрацию прав на недвижимое имущество и сделок с ним):</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физических лиц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организаций - 1 000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34) за право вывоза:</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культурных ценностей, созданных более 50 лет назад, - 10 процентов стоимости вывозимых культурных ценностей, если иное не предусмотрено настоящим пунктом;</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культурных ценностей, созданных более 100 лет назад и ввезенных на территорию Российской Федерации после 1 августа 2009 года, - 5 процентов стоимости вывозимых культурных ценностей, но не более 1 000 000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культурных ценностей, созданных 50 лет назад и менее, - 5 процентов стоимости вывозимых культурных ценностей;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предметов коллекционирования по палеонтологии - 10 процентов стоимости вывозимых культурных ценностей;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предметов коллекционирования по минералогии - 5 процентов стоимости вывозимых культурных ценностей;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35) за право временного вывоза культурных ценностей - 0,01 процента страховой стоимости временно вывозимых культурных ценностей;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36) за государственную регистрацию транспортных средств и совершение иных регистрационных действий, связанных:</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 выдачей государственных регистрационных знаков на автомобили, в том числе взамен утраченных или пришедших в негодность, - 2 000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 выдачей государственных регистрационных знаков на мототранспортные средства, прицепы, тракторы, самоходные дорожно-строительные и иные самоходные машины, в том числе взамен утраченных или пришедших в негодность, - 1 500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 выдачей паспорта транспортного средства, в том числе взамен утраченного или пришедшего в негодность, - 800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 выдачей свидетельства о регистрации транспортного средства, в том числе взамен утраченного или пришедшего в негодность, - 500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37) за временную регистрацию ранее зарегистрированных транспортных средств по месту их пребывания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38) за внесение изменений в выданный ранее паспорт транспортного средства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39) за выдачу государственных регистрационных знаков транспортных средств "Транзит", в том числе взамен утраченных или пришедших в негодность:</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изготавливаемых из расходных материалов на металлической основе, на автомобили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изготавливаемых из расходных материалов на металлической основе, на мототранспортные средства, прицепы, тракторы, самоходные дорожно-строительные и иные самоходные машины - 800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изготавливаемых из расходных материалов на бумажной основе, - 200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40) за выдачу свидетельства на высвободившийся номерной агрегат, в том числе взамен утраченного или пришедшего в негодность,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41) утратил силу;</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41.1) утратил силу;</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41.2) за выдачу документа о прохождении технического осмотра тракторов, самоходных дорожно-строительных и иных самоходных машин и прицепов к ним - 400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42) утратил силу;</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43) за выдачу национального водительского удостоверения, удостоверения тракториста-машиниста (тракториста), временного удостоверения на право управления самоходными машинами, в том числе взамен утраченного или пришедшего в негодность:</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изготавливаемого из расходных материалов на бумажной основе, - 500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изготавливаемого из расходных материалов на пластиковой основе, - 2 000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44) за выдачу международного водительского удостоверения, в том числе взамен утраченного или пришедшего в негодность,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45) за выдачу временного разрешения на право управления транспортными средствами, в том числе взамен утраченного или пришедшего в негодность, - 800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46) 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- 800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47) за выдачу учебным учреждениям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выдаче указанным учреждениям лицензий на право подготовки трактористов и машинистов самоходных машин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48) за проставление апостиля - 2 500 рублей за каждый документ;</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49) за выдачу свидетельства о признании иностранного образования и (или) иностранной квалификации - 6 500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49.1) за выдачу свидетельства о признании документа иностранного государства об ученой степени или документа иностранного государства об ученом звании - 5 500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50) за выдачу дубликата свидетельства о признании иностранного образования и (или) иностранной квалификации - 300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50.1) за выдачу дубликата свидетельства о признании документа иностранного государства об ученой степени или документа иностранного государства об ученом звании - 300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51) за легализацию документов - 350 рублей за каждый документ;</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52) за истребование документов с территории иностранных государств - 350 рублей за каждый документ;</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53)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200 000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государственную регистрацию выпуска (дополнительного выпуска) эмиссионных ценных бумаг, размещаемых иными способами, за исключением подписки,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бумаг,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проспекта ценных бумаг (в случае, если государственная регистрация выпуска (дополнительного выпуска) эмиссионных ценных бумаг не сопровождалась регистрацией их проспекта)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государственную регистрацию выпуска российских депозитарных расписок, выпуска (дополнительного выпуска) опционов эмитента - 325 000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 xml:space="preserve">за государственную регистрацию проспекта российских депозитарных расписок, опционов эмитента (в случае, если государственная регистрация выпуска российских депозитарных </w:t>
      </w:r>
      <w:r w:rsidRPr="00860421">
        <w:rPr>
          <w:rFonts w:ascii="Arial" w:eastAsia="Times New Roman" w:hAnsi="Arial" w:cs="Arial"/>
          <w:color w:val="000000"/>
          <w:sz w:val="20"/>
          <w:szCs w:val="20"/>
          <w:lang w:eastAsia="ru-RU"/>
        </w:rPr>
        <w:lastRenderedPageBreak/>
        <w:t>расписок, выпуска (дополнительного выпуска) опционов эмитента не сопровождалась регистрацией их проспекта)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государственную регистрацию изменений, вносимых в решение о выпуске (дополнительном выпуске) эмиссионных ценных бумаг и (или) в их проспект,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предварительное рассмотрение документов, необходимых для государственной регистрации выпуска (дополнительного выпуска) ценных бумаг, - 160 000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основной части проспекта ценных бумаг - 325 000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54) за совершение уполномоченным органом действий, связанных с регистрацией пенсионных и страховых правил негосударственных пенсионных фондов:</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пенсионных и страховых правил негосударственного пенсионного фонда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изменений, вносимых в пенсионные и страховые правила негосударственного пенсионного фонда,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55) за совершение следующих действий: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выдачу разрешения, подтверждающего статус саморегулируемой организации профессиональных участников рынка ценных бумаг, саморегулируемой организации управляющих компаний акционерных инвестиционных фондов, паевых инвестиционных фондов и негосударственных пенсионных фондов,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56) за совершение регистрационных действий, связанных с паевыми инвестиционными фондами: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правил доверительного управления паевым инвестиционным фондом - 95 000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изменений, вносимых в правила доверительного управления паевым инвестиционным фондом, - 16 000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57) за совершение регистрационных действий, связанных с осуществлением деятельности на рынке ценных бумаг:</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изменений, вносимых в правила осуществления клиринговой деятельности,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регламента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регламента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регламента специализированного депозитария, обслуживающего накопления для жилищного обеспечения военнослужащих, - 16 000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 xml:space="preserve">за регистрацию изменений, вносимых в регламент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w:t>
      </w:r>
      <w:r w:rsidRPr="00860421">
        <w:rPr>
          <w:rFonts w:ascii="Arial" w:eastAsia="Times New Roman" w:hAnsi="Arial" w:cs="Arial"/>
          <w:color w:val="000000"/>
          <w:sz w:val="20"/>
          <w:szCs w:val="20"/>
          <w:lang w:eastAsia="ru-RU"/>
        </w:rPr>
        <w:lastRenderedPageBreak/>
        <w:t>осуществляющим деятельность в качестве страховщика по обязательному пенсионному страхованию, или в регламент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в регламент специализированного депозитария, обслуживающего накопления для жилищного обеспечения военнослужащих,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правил ведения реестра владельцев инвестиционных паев паевых инвестиционных фондов - 16 000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изменений, вносимых в правила ведения реестра владельцев инвестиционных паев паевых инвестиционных фондов,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правил организации и осуществления внутреннего контроля управляющей компании, специализированного депозитария и негосударственного пенсионного фонда - 16 000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изменений, вносимых в правила организации и осуществления внутреннего контроля управляющей компании, специализированного депозитария и негосударственного пенсионного фонда,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57.1) за совершение регистрационных действий, связанных с осуществлением деятельности по проведению организованных торгов:</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рассмотрение заявления о регистрации изменений и дополнений, вносимых в документы организаторов торгов, - 1 200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регистрацию изменений и дополнений, вносимых в документы организаторов торгов, - 25 000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58) за предоставление:</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предоставление лицензии биржи, лицензии на осуществление клиринговой деятельности, в том числе за регистрацию документов при выдаче лицензии, - 325 000 рублей за каждую лицензию; лицензии торговой системы, - 225 000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лицензии торговой системы - 35 000 рублей за каждую лицензию;</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лицензии на осуществление иных видов деятельности (профессиональной деятельности) на рынке ценных бумаг - 35 000 рублей за каждую лицензию;</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59) за государственную регистрацию в Государственном судовом реестре, реестре маломерных судов или бербоут-чартерном реестре:</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морских судов - 10 000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судов внутреннего плавания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судов смешанного (река - море) плавания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спортивных парусных судов, прогулочных судов, маломерных судов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60) за государственную регистрацию изменений, вносимых в Государственный судовой реестр, реестр маломерных судов или бербоут-чартерный реестр в отношении: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морских судов, - 2 000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судов внутреннего плавания, - 800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судов смешанного (река - море) плавания, - 1 000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спортивных парусных судов, прогулочных судов, маломерных судов, - 200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61) за выдачу свидетельства о праве собственности, за государственную регистрацию ограничений (обременений) прав на:</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морское судно - 10 000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судно внутреннего плавания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судно смешанного (река - море) плавания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спортивное парусное судно, прогулочное судно, маломерное судно - 800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62) за выдачу свидетельства о праве плавания под Государственным флагом Российской Федерации: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морских судов - 10 000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судов внутреннего плавания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судов смешанного (река - море) плавания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63) утратил силу;</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64) за выдачу лоцманского удостоверения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65) за выдачу свидетельства о годности судна к плаванию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66) за выдачу судового билета - 200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67) за выдачу дубликата судового билета на спортивное парусное судно, прогулочное судно, маломерное судно взамен утраченного или пришедшего в негодность - 200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68) за замену удостоверения на право управления спортивным парусным судном, прогулочным судном, маломерным судном - 650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69) за выдачу разрешения на судовую радиостанцию или на бортовую радиостанцию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70) за выдачу судового санитарного свидетельства о праве плавания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71) за право использования наименований "Россия", "Российская Федерация" и образованных на их основе слов и словосочетаний в наименованиях юридических лиц - 80 000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72)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выдачу аттестата, свидетельства либо иного документа, подтверждающего уровень квалификации, - 1 300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внесение изменений в аттестат, свидетельство либо иной документ, подтверждающий уровень квалификации, в связи с переменой фамилии, имени, отчества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выдачу дубликата аттестата, свидетельства либо иного документа, подтверждающего уровень квалификации, в связи с его утерей - 1 300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- 650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73) за выдачу документа об аккредитации (государственной аккредитации) организаций, за исключением действий, указанных в подпунктах 74, 75, 127 - 131 настоящего пункта,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74) за аккредитацию организаций, осуществляющих аттестацию физических лиц в сфере профессиональной деятельности на рынке ценных бумаг в форме приема квалификационных экзаменов и выдачи квалификационных аттестатов, - 95 000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75) за выдачу аттестата аккредитации в соответствии с законодательством Российской Федерации об аккредитации в национальной системе аккредитации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76) за выдачу свидетельства об утверждении типа стандартных образцов или типа средств измерений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77) за выдачу дубликата документа, подтверждающего аккредитацию (государственную аккредитацию),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78) за выдачу разрешения:</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на трансграничное перемещение опасных отходов - 325 000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на трансграничное перемещение озоноразрушающих веществ и содержащей их продукции - 160 000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на ввоз на территорию Российской Федерации ядовитых веществ - 325 000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79)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80) за государственную регистрацию:</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гражданских воздушных судов, за исключением легких гражданских воздушных судов, в Государственном реестре гражданских воздушных судов Российской Федерации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легких гражданских воздушных судов в Государственном реестре гражданских воздушных судов Российской Федерации - 2 500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сверхлегких гражданских воздушных судов - 1 300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80.1) за выдачу свидетельства о праве собственности, за государственную регистрацию ограничений (обременений) прав в Едином государственном реестре прав на воздушные суда и сделок с ними на:</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гражданское воздушное судно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легкое гражданское воздушное судно - 2 500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сверхлегкое гражданское воздушное судно - 1 200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81) за государственную регистрацию в соответствующих государственных реестрах:</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гражданского аэродрома класса А, Б, В - 130 000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гражданского аэродрома класса Г, Д, Е - 65 000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аэропорта - 16 000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82) за продление сроков действия свидетельства о государственной регистрации и годности аэропортов и гражданских аэродромов к эксплуатации - 50 процентов размера государственной пошлины, уплаченной за государственную регистрацию;</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83)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 огнями высокой интенсивности - 16 000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с огнями малой интенсивности - 2 500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84) за внесение изменений в государственные реестры, указанные в подпунктах 80, 80.1 и 81 настоящего пункта, а также в удостоверение годности к эксплуатации оборудования, указанного в подпункте 83 настоящего пункта,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85) утратил силу;</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86) за государственную регистрацию нового пищевого продукта, материала, изделия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87) за государственную регистрацию отдельного вида продукции, представляющего потенциальную опасность для человека, а также вида продукции, впервые ввозимого на территорию Российской Федерации,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88) за внесение изменений в свидетельства о государственной регистрации, предусмотренной подпунктами 85 - 87 настоящего пункта,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89) за рассмотрение ходатайства, предусмотренного антимонопольным законодательством,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90) за рассмотрение ходатайства, предусмотренного законодательством о естественных монополиях, - 16 000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91) за выдачу прокатного удостоверения на кино- и видеофильмы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92) за следующие действия уполномоченных органов, связанные с лицензированием, за исключением действий, указанных в подпунктах 93 - 95, 110, 134 настоящего пункта:</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- 7 500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переоформление документа, подтверждающего наличие лицензии, и (или) приложения к такому документу в других случаях - 750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временной лицензии на осуществление образовательной деятельности - 750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(выдача) дубликата лицензии - 750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продление срока действия лицензии - 750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93)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500 000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94) за следующие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производство, хранение и поставки произведенного этилового спирта (в том числе денатурированного) - 9 500 000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алкогольной продукции (за исключением вина, фруктового вина, игристого вина (шампанского), винных напитков, изготавливаемых без добавления этилового спирта) - 9 500 000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производство, хранение и поставки произведенного вина, фруктового вина, игристого вина (шампанского), винных напитков, изготавливаемых без добавления этилового спирта, - 800 000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спиртосодержащей пищевой продукции - 800 000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производство, хранение и поставки произведенной спиртосодержащей непищевой продукции (в том числе денатурированной) - 800 000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закупку, хранение и поставки алкогольной продукции - 800 000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хранение этилового спирта, алкогольной и спиртосодержащей пищевой продукции - 800 000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закупку, хранение и поставки спиртосодержащей пищевой продукции - 800 000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закупку, хранение и поставки спиртосодержащей непищевой продукции - 800 000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перевозки этилового спирта (в том числе денатурированного этилового спирта) - 800 000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- 800 000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- 800 000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подпунктом для предоставления соответствующего вида лицензии;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продление срока действия лицензии (за исключением лицензии на розничную продажу алкогольной продукции) на срок, превышающий пять лет с даты принятия лицензирующим органом решения о выдаче лицензии, - в размере, установленном настоящим подпунктом для предоставления соответствующего вида лицензии;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 в размере, установленном настоящим подпунктом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указанных в лицензии данных, а также в связи с утратой лицензии;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95) за следующие действия уполномоченных органов, связанные с лицензированием деятельности на право ведения работ в области использования атомной энергии: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размещение, сооружение, эксплуатацию и вывод из эксплуатации ядерных установок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- 16 000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пунктов захоронения радиоактивных отходов, на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- 25 000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использование ядерных материалов и (или) радиоактивных веществ при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- 8 000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переоформление документа, подтверждающего наличие лицензии,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выдача дубликата документа, подтверждающего наличие лицензии,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продление срока действия документа, подтверждающего наличие лицензии,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96) за предоставление разрешения на добычу объектов животного мира - 650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97) за предоставление разрешения на добычу (вылов) водных биологических ресурсов:</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организации - 800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физического лица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98) за выдачу дубликата разрешения на добычу объектов животного мира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99) за внесение изменений в разрешение на добычу (вылов) водных биологических ресурсов:</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для организации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для физического лица - 200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100) за государственную регистрацию наименований этилового спирта и спиртосодержащих растворов из непищевого сырья, этилового спирта из пищевого сырья, алкогольной и алкогольсодержащей пищевой продукции и другой спиртосодержащей продукции, спиртосодержащей парфюмерно-косметической продукции (средств)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101) утратил силу;</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102) за государственную регистрацию пестицидов и агрохимикатов, потенциально опасных химических и биологических веществ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103) за внесение изменений в свидетельства о государственной регистрации, предусмотренной подпунктами 15, 100 - 102 настоящего пункта,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104) за выдачу документа о соответствии требованиям обязательной сертификации в гражданской авиации - 650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105) за выдачу разрешения на установку рекламной конструкции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106) за выделение ресурса нумерации оператором связи: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- 3 250 000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один номер из кодов доступа к услугам электросвязи из плана нумерации седьмой зоны всемирной нумерации для телефонной сети связи общего пользования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один номер из плана нумерации выделенной сети единой сети электросвязи Российской Федерации - 50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один магистральный маршрутный индекс узлов телеграфных сетей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один код идентификации сети передачи данных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международном индикаторе - 325 000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междугородном индикаторе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за один код идентификации узловых элементов и оконечного оборудования из ресурса нумерации кодов пунктов сети сигнализации ОКС N 7 для фиксированной телефонной связи, подвижной радиотелефонной связи, подвижной радиосвязи и спутниковой подвижной радиосвязи в местном индикаторе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107) за регистрацию декларации о соответствии требованиям средств связи и услуг связи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108) за регистрацию судов в Российском международном реестре судов:</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при валовой вместимости судна от 80 единиц валовой вместимости до 3 000 единиц валовой вместимости включительно - 85 000 рублей плюс 9,4 рубля за каждую единицу валовой вместимости;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при валовой вместимости судна свыше 3 000 единиц валовой вместимости до 8 000 единиц валовой вместимости включительно - 87 000 рублей плюс 8,8 рубля за каждую единицу валовой вместимости;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при валовой вместимости судна свыше 8 000 единиц валовой вместимости до 20 000 единиц валовой вместимости включительно - 155 000 рублей плюс 5,0 рубля за каждую единицу валовой вместимости;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при валовой вместимости судна свыше 20 000 единиц валовой вместимости - 215 000 рублей плюс 3,2 рубля за каждую единицу валовой вместимости;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109) за ежегодное подтверждение регистрации судна в Российском международном реестре судов:</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при валовой вместимости судна от 80 единиц валовой вместимости до 8 000 единиц валовой вместимости включительно - 25 000 рублей плюс 22,4 рубля за каждую единицу валовой вместимости;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при валовой вместимости судна свыше 8 000 единиц валовой вместимости до 20 000 единиц валовой вместимости включительно - 170 000 рублей плюс 14,2 рубля за каждую единицу валовой вместимости;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при валовой вместимости судна свыше 20 000 единиц валовой вместимости до 45 000 единиц валовой вместимости включительно - 330 000 рублей плюс 9,2 рубля за каждую единицу валовой вместимости;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при валовой вместимости судна свыше 45 000 единиц валовой вместимости - 420 000 рублей плюс 8 рублей за каждую единицу валовой вместимости;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110) за следующие действия уполномоченных органов, связанные с выдачей лицензий на осуществление деятельности по организации и проведению азартных игр в букмекерских конторах и тотализаторах:</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выдача лицензии - 30 000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переоформление лицензии - 10 000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(выдача) дубликата лицензии - 10 000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110.1) утратил силу;</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111)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опасных грузов - 1 300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тяжеловесных и (или) крупногабаритных грузов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112) за следующие действия уполномоченных органов, связанные с выдачей удостоверения частного охранника:</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выдача удостоверения (дубликата удостоверения) частного охранника - 2 000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переоформление удостоверения частного охранника в связи с продлением срока действия удостоверения - 650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внесение в удостоверение частного охранника изменений в связи с изменением места жительства или иных данных, указываемых в удостоверении,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113) утратил силу;</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114) утратил силу;</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115) за выдачу разрешения на эксплуатацию гидротехнических сооружений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116) за выдачу разрешения на выброс вредных (загрязняющих) веществ в атмосферный воздух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117) за выдачу разрешения на вредное физическое воздействие на атмосферный воздух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118) за выдачу разрешения на сброс загрязняющих веществ в окружающую среду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119) за выдачу разрешения на введение в постоянную эксплуатацию железнодорожных путей: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общего пользования - 195 000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необщего пользования - 95 000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120)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- 3 500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121)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- 650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122) за выдачу дубликата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123) за принятие решения в досудебном порядке по спорам, связанным с установлением и применением регулируемых цен (тарифов) в соответствии с законодательством Российской Федерации о естественных монополиях, - 160 000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124) за принятие решения в отношении установленных тарифов и надбавок по разногласиям, возникшим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а также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- 80 000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125) за выдачу документа об утверждении нормативов образования отходов производства и потребления и лимитов на их размещение - 1 600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126) за переоформление и выдачу дубликата документа об утверждении нормативов образования отходов производства и потребления и лимитов на их размещение - 350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127) за выдачу свидетельства о государственной аккредитации образовательной деятельности: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lastRenderedPageBreak/>
        <w:t>по основным образовательным программам начального общего, основного общего, среднего общего образования - 15 000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по основным образовательным программам высшего образования - 100 000 рублей за каждую включенную в свидетельство о государственной аккредитации укрупненную группу специальностей и направлений подготовки;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128) утратил силу;</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129)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основных образовательных программ начального общего, основного общего, среднего общего образования - 15 000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каждой укрупненной группы профессий и специальностей среднего профессионального образования - 35 000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каждой укрупненной группы специальностей и направлений подготовки высшего образования - 100 000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130) за переоформление свидетельства о государственной аккредитации образовательной деятельности в других случаях - 3 000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131) за выдачу временного свидетельства о государственной аккредитации образовательной деятельности - 3 000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132) за повторную выдачу свидетельства о постановке на учет в налоговом органе - 300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133) за рассмотрение заявления о заключении соглашения о ценообразовании, заявления о внесении изменений в соглашение о ценообразовании - 2 000 000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134) за следующие действия уполномоченных органов, связанные с лицензированием предпринимательской деятельности по управлению многоквартирными домами:</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лицензии на осуществление предпринимательской деятельности по управлению многоквартирными домами - 30 000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переоформление лицензии на осуществление предпринимательской деятельности по управлению многоквартирными домами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предоставление (выдача) дубликата лицензии на осуществление предпринимательской деятельности по управлению многоквартирными домами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135) за принятие предварительных решений по классификации товаров по единой Товарной номенклатуре внешнеэкономической деятельности Таможенного союза - 5 000 рублей.</w:t>
      </w:r>
    </w:p>
    <w:p w:rsidR="00860421" w:rsidRPr="00860421" w:rsidRDefault="00860421" w:rsidP="00860421">
      <w:pPr>
        <w:shd w:val="clear" w:color="auto" w:fill="FFFFFF"/>
        <w:spacing w:before="240" w:after="240" w:line="240" w:lineRule="atLeast"/>
        <w:rPr>
          <w:rFonts w:ascii="Arial" w:eastAsia="Times New Roman" w:hAnsi="Arial" w:cs="Arial"/>
          <w:color w:val="000000"/>
          <w:sz w:val="20"/>
          <w:szCs w:val="20"/>
          <w:lang w:eastAsia="ru-RU"/>
        </w:rPr>
      </w:pPr>
      <w:r w:rsidRPr="00860421">
        <w:rPr>
          <w:rFonts w:ascii="Arial" w:eastAsia="Times New Roman" w:hAnsi="Arial" w:cs="Arial"/>
          <w:color w:val="000000"/>
          <w:sz w:val="20"/>
          <w:szCs w:val="20"/>
          <w:lang w:eastAsia="ru-RU"/>
        </w:rPr>
        <w:t>2. Положения настоящей статьи применяются с учетом положений статьи 333.34 настоящего Кодекса.</w:t>
      </w:r>
    </w:p>
    <w:p w:rsidR="005D350F" w:rsidRDefault="00860421">
      <w:bookmarkStart w:id="0" w:name="_GoBack"/>
      <w:bookmarkEnd w:id="0"/>
    </w:p>
    <w:sectPr w:rsidR="005D3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D4"/>
    <w:rsid w:val="00331650"/>
    <w:rsid w:val="00860421"/>
    <w:rsid w:val="00B35BF7"/>
    <w:rsid w:val="00C9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21ED5-EBF8-4168-8FDC-F1349BD0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604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042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60421"/>
    <w:rPr>
      <w:color w:val="0000FF"/>
      <w:u w:val="single"/>
    </w:rPr>
  </w:style>
  <w:style w:type="character" w:customStyle="1" w:styleId="apple-converted-space">
    <w:name w:val="apple-converted-space"/>
    <w:basedOn w:val="a0"/>
    <w:rsid w:val="00860421"/>
  </w:style>
  <w:style w:type="paragraph" w:styleId="a4">
    <w:name w:val="Normal (Web)"/>
    <w:basedOn w:val="a"/>
    <w:uiPriority w:val="99"/>
    <w:semiHidden/>
    <w:unhideWhenUsed/>
    <w:rsid w:val="008604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1323">
      <w:bodyDiv w:val="1"/>
      <w:marLeft w:val="0"/>
      <w:marRight w:val="0"/>
      <w:marTop w:val="0"/>
      <w:marBottom w:val="0"/>
      <w:divBdr>
        <w:top w:val="none" w:sz="0" w:space="0" w:color="auto"/>
        <w:left w:val="none" w:sz="0" w:space="0" w:color="auto"/>
        <w:bottom w:val="none" w:sz="0" w:space="0" w:color="auto"/>
        <w:right w:val="none" w:sz="0" w:space="0" w:color="auto"/>
      </w:divBdr>
      <w:divsChild>
        <w:div w:id="1232305820">
          <w:marLeft w:val="0"/>
          <w:marRight w:val="0"/>
          <w:marTop w:val="0"/>
          <w:marBottom w:val="0"/>
          <w:divBdr>
            <w:top w:val="none" w:sz="0" w:space="0" w:color="auto"/>
            <w:left w:val="none" w:sz="0" w:space="0" w:color="auto"/>
            <w:bottom w:val="none" w:sz="0" w:space="0" w:color="auto"/>
            <w:right w:val="none" w:sz="0" w:space="0" w:color="auto"/>
          </w:divBdr>
        </w:div>
        <w:div w:id="119985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333.33/" TargetMode="External"/><Relationship Id="rId5" Type="http://schemas.openxmlformats.org/officeDocument/2006/relationships/hyperlink" Target="http://www.zakonrf.info/nk/gl25.3/"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6923</Words>
  <Characters>39463</Characters>
  <Application>Microsoft Office Word</Application>
  <DocSecurity>0</DocSecurity>
  <Lines>328</Lines>
  <Paragraphs>92</Paragraphs>
  <ScaleCrop>false</ScaleCrop>
  <Company>SPecialiST RePack</Company>
  <LinksUpToDate>false</LinksUpToDate>
  <CharactersWithSpaces>46294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Настя</dc:creator>
  <cp:keywords/>
  <dc:description/>
  <cp:lastModifiedBy>Настя Настя</cp:lastModifiedBy>
  <cp:revision>3</cp:revision>
  <dcterms:created xsi:type="dcterms:W3CDTF">2016-04-14T15:34:00Z</dcterms:created>
  <dcterms:modified xsi:type="dcterms:W3CDTF">2016-04-14T15:35:00Z</dcterms:modified>
</cp:coreProperties>
</file>